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A1" w:rsidRDefault="00DB617D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652672" cy="59007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672" cy="590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FA1" w:rsidRDefault="00BE4FA1">
      <w:pPr>
        <w:pStyle w:val="BodyText"/>
        <w:rPr>
          <w:rFonts w:ascii="Times New Roman"/>
          <w:sz w:val="20"/>
        </w:rPr>
      </w:pPr>
    </w:p>
    <w:p w:rsidR="00BE4FA1" w:rsidRDefault="00DB617D">
      <w:pPr>
        <w:spacing w:before="244"/>
        <w:ind w:left="491"/>
        <w:rPr>
          <w:b/>
          <w:sz w:val="30"/>
        </w:rPr>
      </w:pPr>
      <w:r>
        <w:rPr>
          <w:b/>
          <w:sz w:val="30"/>
        </w:rPr>
        <w:t>Out of School Hours Care (OSHC) – Start Up School Survey</w:t>
      </w:r>
    </w:p>
    <w:p w:rsidR="00BE4FA1" w:rsidRDefault="00DB617D">
      <w:pPr>
        <w:pStyle w:val="BodyText"/>
        <w:spacing w:before="241"/>
        <w:ind w:left="220" w:right="217"/>
        <w:jc w:val="both"/>
      </w:pPr>
      <w:r>
        <w:t>To assist us to explore the possibility of an OSHC service at our school, parents are asked to complete the survey below. This decision about establishing a service will be based on this survey, so if you are interested in using this proposed service, please take the time to complete this</w:t>
      </w:r>
      <w:r>
        <w:rPr>
          <w:spacing w:val="-5"/>
        </w:rPr>
        <w:t xml:space="preserve"> </w:t>
      </w:r>
      <w:r>
        <w:t>survey.</w:t>
      </w:r>
    </w:p>
    <w:p w:rsidR="00BE4FA1" w:rsidRDefault="00DB617D">
      <w:pPr>
        <w:pStyle w:val="ListParagraph"/>
        <w:numPr>
          <w:ilvl w:val="0"/>
          <w:numId w:val="1"/>
        </w:numPr>
        <w:tabs>
          <w:tab w:val="left" w:pos="1073"/>
        </w:tabs>
        <w:spacing w:before="121"/>
        <w:ind w:right="216" w:hanging="360"/>
        <w:jc w:val="both"/>
      </w:pPr>
      <w:r>
        <w:tab/>
        <w:t>Which year group are your children in? – Please indicate how many in each year group.</w:t>
      </w:r>
    </w:p>
    <w:p w:rsidR="00BE4FA1" w:rsidRDefault="00BE4FA1">
      <w:pPr>
        <w:pStyle w:val="BodyText"/>
        <w:spacing w:before="4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2"/>
        <w:gridCol w:w="3082"/>
        <w:gridCol w:w="3080"/>
      </w:tblGrid>
      <w:tr w:rsidR="00BE4FA1">
        <w:trPr>
          <w:trHeight w:val="462"/>
        </w:trPr>
        <w:tc>
          <w:tcPr>
            <w:tcW w:w="3082" w:type="dxa"/>
          </w:tcPr>
          <w:p w:rsidR="00BE4FA1" w:rsidRDefault="00DB617D">
            <w:pPr>
              <w:pStyle w:val="TableParagraph"/>
              <w:spacing w:line="250" w:lineRule="exact"/>
              <w:ind w:left="107"/>
            </w:pPr>
            <w:r>
              <w:t>Kindy – Year 2</w:t>
            </w:r>
          </w:p>
        </w:tc>
        <w:tc>
          <w:tcPr>
            <w:tcW w:w="3082" w:type="dxa"/>
          </w:tcPr>
          <w:p w:rsidR="00BE4FA1" w:rsidRDefault="00DB617D">
            <w:pPr>
              <w:pStyle w:val="TableParagraph"/>
              <w:spacing w:line="250" w:lineRule="exact"/>
              <w:ind w:left="107"/>
            </w:pPr>
            <w:r>
              <w:t>Years 3-4</w:t>
            </w:r>
          </w:p>
        </w:tc>
        <w:tc>
          <w:tcPr>
            <w:tcW w:w="3080" w:type="dxa"/>
          </w:tcPr>
          <w:p w:rsidR="00BE4FA1" w:rsidRDefault="00DB617D">
            <w:pPr>
              <w:pStyle w:val="TableParagraph"/>
              <w:spacing w:line="250" w:lineRule="exact"/>
              <w:ind w:left="105"/>
            </w:pPr>
            <w:r>
              <w:t>Years 5-6</w:t>
            </w:r>
          </w:p>
        </w:tc>
      </w:tr>
    </w:tbl>
    <w:p w:rsidR="00BE4FA1" w:rsidRDefault="00BE4FA1">
      <w:pPr>
        <w:pStyle w:val="BodyText"/>
        <w:spacing w:before="4"/>
        <w:rPr>
          <w:sz w:val="32"/>
        </w:rPr>
      </w:pPr>
    </w:p>
    <w:p w:rsidR="00BE4FA1" w:rsidRDefault="00DB617D">
      <w:pPr>
        <w:pStyle w:val="ListParagraph"/>
        <w:numPr>
          <w:ilvl w:val="0"/>
          <w:numId w:val="1"/>
        </w:numPr>
        <w:tabs>
          <w:tab w:val="left" w:pos="1073"/>
        </w:tabs>
        <w:ind w:right="215" w:hanging="360"/>
        <w:jc w:val="both"/>
      </w:pPr>
      <w:r>
        <w:tab/>
        <w:t>When do you think you would be most likely to use the OSHC Service? Please indicate number of children. (If occasionally indicate</w:t>
      </w:r>
      <w:r>
        <w:rPr>
          <w:spacing w:val="1"/>
        </w:rPr>
        <w:t xml:space="preserve"> </w:t>
      </w:r>
      <w:r>
        <w:t>days)</w:t>
      </w:r>
    </w:p>
    <w:p w:rsidR="00BE4FA1" w:rsidRDefault="00BE4FA1">
      <w:pPr>
        <w:pStyle w:val="BodyText"/>
        <w:spacing w:before="5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6"/>
        <w:gridCol w:w="1205"/>
        <w:gridCol w:w="1221"/>
        <w:gridCol w:w="1212"/>
        <w:gridCol w:w="1197"/>
        <w:gridCol w:w="1171"/>
        <w:gridCol w:w="1698"/>
      </w:tblGrid>
      <w:tr w:rsidR="00BE4FA1">
        <w:trPr>
          <w:trHeight w:val="374"/>
        </w:trPr>
        <w:tc>
          <w:tcPr>
            <w:tcW w:w="1536" w:type="dxa"/>
            <w:vMerge w:val="restart"/>
          </w:tcPr>
          <w:p w:rsidR="00BE4FA1" w:rsidRDefault="00DB617D">
            <w:pPr>
              <w:pStyle w:val="TableParagraph"/>
              <w:spacing w:line="242" w:lineRule="auto"/>
              <w:ind w:left="364" w:right="334" w:firstLine="36"/>
            </w:pPr>
            <w:r>
              <w:t>Service required</w:t>
            </w:r>
          </w:p>
        </w:tc>
        <w:tc>
          <w:tcPr>
            <w:tcW w:w="6006" w:type="dxa"/>
            <w:gridSpan w:val="5"/>
          </w:tcPr>
          <w:p w:rsidR="00BE4FA1" w:rsidRDefault="00DB617D">
            <w:pPr>
              <w:pStyle w:val="TableParagraph"/>
              <w:spacing w:line="248" w:lineRule="exact"/>
              <w:ind w:left="2482" w:right="2471"/>
              <w:jc w:val="center"/>
              <w:rPr>
                <w:b/>
              </w:rPr>
            </w:pPr>
            <w:r>
              <w:rPr>
                <w:b/>
              </w:rPr>
              <w:t>Regularly</w:t>
            </w:r>
          </w:p>
        </w:tc>
        <w:tc>
          <w:tcPr>
            <w:tcW w:w="1698" w:type="dxa"/>
            <w:vMerge w:val="restart"/>
          </w:tcPr>
          <w:p w:rsidR="00BE4FA1" w:rsidRDefault="00DB617D">
            <w:pPr>
              <w:pStyle w:val="TableParagraph"/>
              <w:spacing w:line="355" w:lineRule="auto"/>
              <w:ind w:left="213" w:right="141" w:hanging="44"/>
              <w:rPr>
                <w:b/>
              </w:rPr>
            </w:pPr>
            <w:r>
              <w:rPr>
                <w:b/>
              </w:rPr>
              <w:t>Occasionally (No of days)</w:t>
            </w:r>
          </w:p>
        </w:tc>
      </w:tr>
      <w:tr w:rsidR="00BE4FA1">
        <w:trPr>
          <w:trHeight w:val="491"/>
        </w:trPr>
        <w:tc>
          <w:tcPr>
            <w:tcW w:w="1536" w:type="dxa"/>
            <w:vMerge/>
            <w:tcBorders>
              <w:top w:val="nil"/>
            </w:tcBorders>
          </w:tcPr>
          <w:p w:rsidR="00BE4FA1" w:rsidRDefault="00BE4FA1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BE4FA1" w:rsidRDefault="00DB617D">
            <w:pPr>
              <w:pStyle w:val="TableParagraph"/>
              <w:spacing w:before="117"/>
              <w:ind w:left="388"/>
            </w:pPr>
            <w:r>
              <w:t>Mon</w:t>
            </w:r>
          </w:p>
        </w:tc>
        <w:tc>
          <w:tcPr>
            <w:tcW w:w="1221" w:type="dxa"/>
          </w:tcPr>
          <w:p w:rsidR="00BE4FA1" w:rsidRDefault="00DB617D">
            <w:pPr>
              <w:pStyle w:val="TableParagraph"/>
              <w:spacing w:before="117"/>
              <w:ind w:left="364"/>
            </w:pPr>
            <w:r>
              <w:t>Tues</w:t>
            </w:r>
          </w:p>
        </w:tc>
        <w:tc>
          <w:tcPr>
            <w:tcW w:w="1212" w:type="dxa"/>
          </w:tcPr>
          <w:p w:rsidR="00BE4FA1" w:rsidRDefault="00DB617D">
            <w:pPr>
              <w:pStyle w:val="TableParagraph"/>
              <w:spacing w:before="117"/>
              <w:ind w:left="379"/>
            </w:pPr>
            <w:r>
              <w:t>Wed</w:t>
            </w:r>
          </w:p>
        </w:tc>
        <w:tc>
          <w:tcPr>
            <w:tcW w:w="1197" w:type="dxa"/>
          </w:tcPr>
          <w:p w:rsidR="00BE4FA1" w:rsidRDefault="00DB617D">
            <w:pPr>
              <w:pStyle w:val="TableParagraph"/>
              <w:spacing w:before="117"/>
              <w:ind w:left="390" w:right="377"/>
              <w:jc w:val="center"/>
            </w:pPr>
            <w:r>
              <w:t>Thu</w:t>
            </w:r>
          </w:p>
        </w:tc>
        <w:tc>
          <w:tcPr>
            <w:tcW w:w="1171" w:type="dxa"/>
          </w:tcPr>
          <w:p w:rsidR="00BE4FA1" w:rsidRDefault="00DB617D">
            <w:pPr>
              <w:pStyle w:val="TableParagraph"/>
              <w:spacing w:before="117"/>
              <w:ind w:left="437" w:right="426"/>
              <w:jc w:val="center"/>
            </w:pPr>
            <w:r>
              <w:t>Fri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:rsidR="00BE4FA1" w:rsidRDefault="00BE4FA1">
            <w:pPr>
              <w:rPr>
                <w:sz w:val="2"/>
                <w:szCs w:val="2"/>
              </w:rPr>
            </w:pPr>
          </w:p>
        </w:tc>
      </w:tr>
      <w:tr w:rsidR="00BE4FA1">
        <w:trPr>
          <w:trHeight w:val="724"/>
        </w:trPr>
        <w:tc>
          <w:tcPr>
            <w:tcW w:w="1536" w:type="dxa"/>
          </w:tcPr>
          <w:p w:rsidR="00BE4FA1" w:rsidRDefault="00DB617D">
            <w:pPr>
              <w:pStyle w:val="TableParagraph"/>
              <w:spacing w:before="117"/>
              <w:ind w:left="107" w:right="173"/>
              <w:rPr>
                <w:b/>
                <w:sz w:val="21"/>
              </w:rPr>
            </w:pPr>
            <w:r>
              <w:rPr>
                <w:b/>
                <w:sz w:val="21"/>
              </w:rPr>
              <w:t>Before School Care</w:t>
            </w:r>
          </w:p>
        </w:tc>
        <w:tc>
          <w:tcPr>
            <w:tcW w:w="1205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</w:tr>
      <w:tr w:rsidR="00BE4FA1">
        <w:trPr>
          <w:trHeight w:val="722"/>
        </w:trPr>
        <w:tc>
          <w:tcPr>
            <w:tcW w:w="1536" w:type="dxa"/>
          </w:tcPr>
          <w:p w:rsidR="00BE4FA1" w:rsidRDefault="00DB617D">
            <w:pPr>
              <w:pStyle w:val="TableParagraph"/>
              <w:spacing w:before="115"/>
              <w:ind w:left="107" w:right="150"/>
              <w:rPr>
                <w:b/>
                <w:sz w:val="21"/>
              </w:rPr>
            </w:pPr>
            <w:r>
              <w:rPr>
                <w:b/>
                <w:sz w:val="21"/>
              </w:rPr>
              <w:t>After School Care</w:t>
            </w:r>
          </w:p>
        </w:tc>
        <w:tc>
          <w:tcPr>
            <w:tcW w:w="1205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</w:tr>
      <w:tr w:rsidR="00BE4FA1">
        <w:trPr>
          <w:trHeight w:val="722"/>
        </w:trPr>
        <w:tc>
          <w:tcPr>
            <w:tcW w:w="1536" w:type="dxa"/>
          </w:tcPr>
          <w:p w:rsidR="00BE4FA1" w:rsidRDefault="00DB617D">
            <w:pPr>
              <w:pStyle w:val="TableParagraph"/>
              <w:spacing w:before="117"/>
              <w:ind w:left="107" w:right="523"/>
              <w:rPr>
                <w:b/>
                <w:sz w:val="21"/>
              </w:rPr>
            </w:pPr>
            <w:r>
              <w:rPr>
                <w:b/>
                <w:sz w:val="21"/>
              </w:rPr>
              <w:t>Vacation Care</w:t>
            </w:r>
          </w:p>
        </w:tc>
        <w:tc>
          <w:tcPr>
            <w:tcW w:w="1205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</w:tr>
      <w:tr w:rsidR="00BE4FA1">
        <w:trPr>
          <w:trHeight w:val="964"/>
        </w:trPr>
        <w:tc>
          <w:tcPr>
            <w:tcW w:w="1536" w:type="dxa"/>
          </w:tcPr>
          <w:p w:rsidR="00BE4FA1" w:rsidRDefault="00DB617D">
            <w:pPr>
              <w:pStyle w:val="TableParagraph"/>
              <w:spacing w:before="117"/>
              <w:ind w:left="107" w:right="80"/>
              <w:rPr>
                <w:b/>
                <w:sz w:val="21"/>
              </w:rPr>
            </w:pPr>
            <w:r>
              <w:rPr>
                <w:b/>
                <w:sz w:val="21"/>
              </w:rPr>
              <w:t>Staff Development Days</w:t>
            </w:r>
          </w:p>
        </w:tc>
        <w:tc>
          <w:tcPr>
            <w:tcW w:w="1205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1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2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97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</w:tr>
    </w:tbl>
    <w:p w:rsidR="00BE4FA1" w:rsidRDefault="00BE4FA1">
      <w:pPr>
        <w:pStyle w:val="BodyText"/>
        <w:rPr>
          <w:sz w:val="31"/>
        </w:rPr>
      </w:pPr>
    </w:p>
    <w:p w:rsidR="00BE4FA1" w:rsidRDefault="00DB617D">
      <w:pPr>
        <w:pStyle w:val="ListParagraph"/>
        <w:numPr>
          <w:ilvl w:val="0"/>
          <w:numId w:val="1"/>
        </w:numPr>
        <w:tabs>
          <w:tab w:val="left" w:pos="1072"/>
          <w:tab w:val="left" w:pos="1073"/>
        </w:tabs>
        <w:spacing w:before="1"/>
        <w:ind w:left="1072" w:hanging="493"/>
        <w:rPr>
          <w:sz w:val="21"/>
        </w:rPr>
      </w:pPr>
      <w:r>
        <w:rPr>
          <w:sz w:val="21"/>
        </w:rPr>
        <w:t>Please circle the times you would most likely require the service to be open (From –</w:t>
      </w:r>
      <w:r>
        <w:rPr>
          <w:spacing w:val="-25"/>
          <w:sz w:val="21"/>
        </w:rPr>
        <w:t xml:space="preserve"> </w:t>
      </w:r>
      <w:r>
        <w:rPr>
          <w:sz w:val="21"/>
        </w:rPr>
        <w:t>to)</w:t>
      </w:r>
    </w:p>
    <w:p w:rsidR="00BE4FA1" w:rsidRDefault="00BE4FA1">
      <w:pPr>
        <w:pStyle w:val="BodyText"/>
        <w:spacing w:before="7"/>
        <w:rPr>
          <w:sz w:val="1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2595"/>
        <w:gridCol w:w="2597"/>
        <w:gridCol w:w="2597"/>
      </w:tblGrid>
      <w:tr w:rsidR="00BE4FA1">
        <w:trPr>
          <w:trHeight w:val="604"/>
        </w:trPr>
        <w:tc>
          <w:tcPr>
            <w:tcW w:w="1454" w:type="dxa"/>
          </w:tcPr>
          <w:p w:rsidR="00BE4FA1" w:rsidRDefault="00DB617D">
            <w:pPr>
              <w:pStyle w:val="TableParagraph"/>
              <w:ind w:left="107" w:right="674"/>
              <w:rPr>
                <w:sz w:val="21"/>
              </w:rPr>
            </w:pPr>
            <w:r>
              <w:rPr>
                <w:sz w:val="21"/>
              </w:rPr>
              <w:t>Before School</w:t>
            </w:r>
          </w:p>
        </w:tc>
        <w:tc>
          <w:tcPr>
            <w:tcW w:w="2595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</w:tr>
      <w:tr w:rsidR="00BE4FA1">
        <w:trPr>
          <w:trHeight w:val="359"/>
        </w:trPr>
        <w:tc>
          <w:tcPr>
            <w:tcW w:w="1454" w:type="dxa"/>
          </w:tcPr>
          <w:p w:rsidR="00BE4FA1" w:rsidRDefault="00DB617D">
            <w:pPr>
              <w:pStyle w:val="TableParagraph"/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After School</w:t>
            </w:r>
          </w:p>
        </w:tc>
        <w:tc>
          <w:tcPr>
            <w:tcW w:w="2595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</w:tr>
      <w:tr w:rsidR="00BE4FA1">
        <w:trPr>
          <w:trHeight w:val="847"/>
        </w:trPr>
        <w:tc>
          <w:tcPr>
            <w:tcW w:w="1454" w:type="dxa"/>
          </w:tcPr>
          <w:p w:rsidR="00BE4FA1" w:rsidRDefault="00DB617D">
            <w:pPr>
              <w:pStyle w:val="TableParagraph"/>
              <w:spacing w:line="242" w:lineRule="auto"/>
              <w:ind w:left="107" w:right="79"/>
              <w:rPr>
                <w:sz w:val="21"/>
              </w:rPr>
            </w:pPr>
            <w:r>
              <w:rPr>
                <w:sz w:val="21"/>
              </w:rPr>
              <w:t>Vacation / Staff Development</w:t>
            </w:r>
          </w:p>
        </w:tc>
        <w:tc>
          <w:tcPr>
            <w:tcW w:w="2595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7" w:type="dxa"/>
          </w:tcPr>
          <w:p w:rsidR="00BE4FA1" w:rsidRDefault="00BE4FA1">
            <w:pPr>
              <w:pStyle w:val="TableParagraph"/>
              <w:rPr>
                <w:rFonts w:ascii="Times New Roman"/>
              </w:rPr>
            </w:pPr>
          </w:p>
        </w:tc>
      </w:tr>
    </w:tbl>
    <w:p w:rsidR="00BE4FA1" w:rsidRDefault="00BE4FA1">
      <w:pPr>
        <w:pStyle w:val="BodyText"/>
        <w:spacing w:before="1"/>
        <w:rPr>
          <w:sz w:val="31"/>
        </w:rPr>
      </w:pPr>
    </w:p>
    <w:p w:rsidR="00BE4FA1" w:rsidRPr="00B96598" w:rsidRDefault="00DB617D">
      <w:pPr>
        <w:pStyle w:val="BodyText"/>
        <w:tabs>
          <w:tab w:val="left" w:pos="7044"/>
        </w:tabs>
        <w:ind w:left="220"/>
        <w:jc w:val="both"/>
        <w:rPr>
          <w:rFonts w:ascii="Times New Roman" w:hAnsi="Times New Roman"/>
          <w:b/>
        </w:rPr>
      </w:pPr>
      <w:r>
        <w:t>Please return this note to your child’s teacher</w:t>
      </w:r>
      <w:r>
        <w:rPr>
          <w:spacing w:val="-26"/>
        </w:rPr>
        <w:t xml:space="preserve"> </w:t>
      </w:r>
      <w:r>
        <w:t>by:</w:t>
      </w:r>
      <w:r>
        <w:rPr>
          <w:spacing w:val="-3"/>
        </w:rPr>
        <w:t xml:space="preserve"> </w:t>
      </w:r>
      <w:r w:rsidR="00B96598" w:rsidRPr="00B96598">
        <w:rPr>
          <w:b/>
          <w:spacing w:val="-3"/>
        </w:rPr>
        <w:t>Monday October 26</w:t>
      </w:r>
      <w:r w:rsidR="00AA7233">
        <w:rPr>
          <w:b/>
          <w:spacing w:val="-3"/>
        </w:rPr>
        <w:t>.</w:t>
      </w:r>
      <w:bookmarkStart w:id="0" w:name="_GoBack"/>
      <w:bookmarkEnd w:id="0"/>
    </w:p>
    <w:p w:rsidR="00B96598" w:rsidRDefault="00DB617D" w:rsidP="00B96598">
      <w:pPr>
        <w:pStyle w:val="BodyText"/>
        <w:spacing w:before="210" w:line="355" w:lineRule="auto"/>
        <w:ind w:left="220" w:right="7139"/>
      </w:pPr>
      <w:r>
        <w:t>Parent</w:t>
      </w:r>
      <w:r w:rsidR="00B96598">
        <w:t>/</w:t>
      </w:r>
      <w:r>
        <w:t>Care</w:t>
      </w:r>
      <w:r w:rsidR="00B96598">
        <w:t xml:space="preserve">r </w:t>
      </w:r>
      <w:r>
        <w:t>Name:</w:t>
      </w:r>
    </w:p>
    <w:p w:rsidR="00BE4FA1" w:rsidRDefault="00DB617D" w:rsidP="00B96598">
      <w:pPr>
        <w:pStyle w:val="BodyText"/>
        <w:spacing w:before="210" w:line="355" w:lineRule="auto"/>
        <w:ind w:left="220" w:right="7139"/>
      </w:pPr>
      <w:r>
        <w:t>Phone number:</w:t>
      </w:r>
    </w:p>
    <w:p w:rsidR="00BE4FA1" w:rsidRDefault="00DB617D">
      <w:pPr>
        <w:pStyle w:val="BodyText"/>
        <w:spacing w:line="352" w:lineRule="auto"/>
        <w:ind w:left="220" w:right="7763"/>
      </w:pPr>
      <w:r>
        <w:t>Child Name(s): Class(s):</w:t>
      </w:r>
    </w:p>
    <w:p w:rsidR="00BE4FA1" w:rsidRDefault="00DB617D">
      <w:pPr>
        <w:pStyle w:val="BodyText"/>
        <w:tabs>
          <w:tab w:val="left" w:pos="1921"/>
        </w:tabs>
        <w:spacing w:before="120"/>
        <w:ind w:left="220"/>
      </w:pPr>
      <w:r>
        <w:t xml:space="preserve">Thank </w:t>
      </w:r>
      <w:r w:rsidR="00B96598">
        <w:t xml:space="preserve">you, Toni Skinner, - </w:t>
      </w:r>
      <w:r>
        <w:t>Principal</w:t>
      </w:r>
    </w:p>
    <w:sectPr w:rsidR="00BE4FA1">
      <w:type w:val="continuous"/>
      <w:pgSz w:w="11910" w:h="16850"/>
      <w:pgMar w:top="52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96D16"/>
    <w:multiLevelType w:val="hybridMultilevel"/>
    <w:tmpl w:val="5EE29A28"/>
    <w:lvl w:ilvl="0" w:tplc="680C14A2">
      <w:start w:val="1"/>
      <w:numFmt w:val="decimal"/>
      <w:lvlText w:val="%1."/>
      <w:lvlJc w:val="left"/>
      <w:pPr>
        <w:ind w:left="940" w:hanging="492"/>
        <w:jc w:val="left"/>
      </w:pPr>
      <w:rPr>
        <w:rFonts w:hint="default"/>
        <w:spacing w:val="-1"/>
        <w:w w:val="100"/>
        <w:lang w:val="en-AU" w:eastAsia="en-AU" w:bidi="en-AU"/>
      </w:rPr>
    </w:lvl>
    <w:lvl w:ilvl="1" w:tplc="D8C491D6">
      <w:numFmt w:val="bullet"/>
      <w:lvlText w:val="•"/>
      <w:lvlJc w:val="left"/>
      <w:pPr>
        <w:ind w:left="1792" w:hanging="492"/>
      </w:pPr>
      <w:rPr>
        <w:rFonts w:hint="default"/>
        <w:lang w:val="en-AU" w:eastAsia="en-AU" w:bidi="en-AU"/>
      </w:rPr>
    </w:lvl>
    <w:lvl w:ilvl="2" w:tplc="28745374">
      <w:numFmt w:val="bullet"/>
      <w:lvlText w:val="•"/>
      <w:lvlJc w:val="left"/>
      <w:pPr>
        <w:ind w:left="2645" w:hanging="492"/>
      </w:pPr>
      <w:rPr>
        <w:rFonts w:hint="default"/>
        <w:lang w:val="en-AU" w:eastAsia="en-AU" w:bidi="en-AU"/>
      </w:rPr>
    </w:lvl>
    <w:lvl w:ilvl="3" w:tplc="0EB24968">
      <w:numFmt w:val="bullet"/>
      <w:lvlText w:val="•"/>
      <w:lvlJc w:val="left"/>
      <w:pPr>
        <w:ind w:left="3497" w:hanging="492"/>
      </w:pPr>
      <w:rPr>
        <w:rFonts w:hint="default"/>
        <w:lang w:val="en-AU" w:eastAsia="en-AU" w:bidi="en-AU"/>
      </w:rPr>
    </w:lvl>
    <w:lvl w:ilvl="4" w:tplc="84C603D2">
      <w:numFmt w:val="bullet"/>
      <w:lvlText w:val="•"/>
      <w:lvlJc w:val="left"/>
      <w:pPr>
        <w:ind w:left="4350" w:hanging="492"/>
      </w:pPr>
      <w:rPr>
        <w:rFonts w:hint="default"/>
        <w:lang w:val="en-AU" w:eastAsia="en-AU" w:bidi="en-AU"/>
      </w:rPr>
    </w:lvl>
    <w:lvl w:ilvl="5" w:tplc="ED6CE06E">
      <w:numFmt w:val="bullet"/>
      <w:lvlText w:val="•"/>
      <w:lvlJc w:val="left"/>
      <w:pPr>
        <w:ind w:left="5203" w:hanging="492"/>
      </w:pPr>
      <w:rPr>
        <w:rFonts w:hint="default"/>
        <w:lang w:val="en-AU" w:eastAsia="en-AU" w:bidi="en-AU"/>
      </w:rPr>
    </w:lvl>
    <w:lvl w:ilvl="6" w:tplc="6AC2EFD2">
      <w:numFmt w:val="bullet"/>
      <w:lvlText w:val="•"/>
      <w:lvlJc w:val="left"/>
      <w:pPr>
        <w:ind w:left="6055" w:hanging="492"/>
      </w:pPr>
      <w:rPr>
        <w:rFonts w:hint="default"/>
        <w:lang w:val="en-AU" w:eastAsia="en-AU" w:bidi="en-AU"/>
      </w:rPr>
    </w:lvl>
    <w:lvl w:ilvl="7" w:tplc="F85460B6">
      <w:numFmt w:val="bullet"/>
      <w:lvlText w:val="•"/>
      <w:lvlJc w:val="left"/>
      <w:pPr>
        <w:ind w:left="6908" w:hanging="492"/>
      </w:pPr>
      <w:rPr>
        <w:rFonts w:hint="default"/>
        <w:lang w:val="en-AU" w:eastAsia="en-AU" w:bidi="en-AU"/>
      </w:rPr>
    </w:lvl>
    <w:lvl w:ilvl="8" w:tplc="7A744818">
      <w:numFmt w:val="bullet"/>
      <w:lvlText w:val="•"/>
      <w:lvlJc w:val="left"/>
      <w:pPr>
        <w:ind w:left="7761" w:hanging="492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FA1"/>
    <w:rsid w:val="00AA7233"/>
    <w:rsid w:val="00B96598"/>
    <w:rsid w:val="00BE4FA1"/>
    <w:rsid w:val="00DB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795A"/>
  <w15:docId w15:val="{61985514-18D5-4994-9101-30EF103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Toni Skinner</cp:lastModifiedBy>
  <cp:revision>7</cp:revision>
  <dcterms:created xsi:type="dcterms:W3CDTF">2020-10-18T22:25:00Z</dcterms:created>
  <dcterms:modified xsi:type="dcterms:W3CDTF">2020-10-18T22:48:00Z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